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89C5C" w14:textId="35D00168" w:rsidR="001B1B03" w:rsidRPr="00CE7939" w:rsidRDefault="00816846" w:rsidP="00CE7939">
      <w:pPr>
        <w:spacing w:after="0" w:line="276" w:lineRule="auto"/>
        <w:jc w:val="center"/>
        <w:rPr>
          <w:rFonts w:ascii="Cambria" w:hAnsi="Cambria"/>
          <w:b/>
          <w:sz w:val="28"/>
          <w:szCs w:val="28"/>
        </w:rPr>
      </w:pPr>
      <w:bookmarkStart w:id="0" w:name="_GoBack"/>
      <w:bookmarkEnd w:id="0"/>
      <w:r w:rsidRPr="00CE7939">
        <w:rPr>
          <w:rFonts w:ascii="Cambria" w:hAnsi="Cambria"/>
          <w:b/>
          <w:sz w:val="28"/>
          <w:szCs w:val="28"/>
        </w:rPr>
        <w:t>MC3 Construction Math</w:t>
      </w:r>
    </w:p>
    <w:p w14:paraId="07D2BB9E" w14:textId="26F9858D" w:rsidR="00816846" w:rsidRPr="00CE7939" w:rsidRDefault="00816846" w:rsidP="00CE7939">
      <w:pPr>
        <w:spacing w:after="0" w:line="276" w:lineRule="auto"/>
        <w:jc w:val="center"/>
        <w:rPr>
          <w:rFonts w:ascii="Cambria" w:hAnsi="Cambria"/>
          <w:b/>
          <w:sz w:val="28"/>
          <w:szCs w:val="28"/>
        </w:rPr>
      </w:pPr>
      <w:r w:rsidRPr="00CE7939">
        <w:rPr>
          <w:rFonts w:ascii="Cambria" w:hAnsi="Cambria"/>
          <w:b/>
          <w:sz w:val="28"/>
          <w:szCs w:val="28"/>
        </w:rPr>
        <w:t>Additional Math Resources</w:t>
      </w:r>
    </w:p>
    <w:p w14:paraId="4D852A7E" w14:textId="43B59306" w:rsidR="00816846" w:rsidRPr="00D669B7" w:rsidRDefault="00816846" w:rsidP="00D669B7">
      <w:pPr>
        <w:spacing w:after="0" w:line="276" w:lineRule="auto"/>
        <w:rPr>
          <w:rFonts w:ascii="Cambria" w:hAnsi="Cambria"/>
          <w:sz w:val="24"/>
          <w:szCs w:val="24"/>
        </w:rPr>
      </w:pPr>
    </w:p>
    <w:p w14:paraId="315BC66C" w14:textId="2A444CA0" w:rsidR="00816846" w:rsidRPr="00D669B7" w:rsidRDefault="00816846" w:rsidP="00D669B7">
      <w:pPr>
        <w:pStyle w:val="ListParagraph"/>
        <w:numPr>
          <w:ilvl w:val="0"/>
          <w:numId w:val="1"/>
        </w:numPr>
        <w:spacing w:after="0" w:line="276" w:lineRule="auto"/>
        <w:rPr>
          <w:rFonts w:ascii="Cambria" w:hAnsi="Cambria"/>
          <w:sz w:val="24"/>
          <w:szCs w:val="24"/>
        </w:rPr>
      </w:pPr>
      <w:r w:rsidRPr="00D669B7">
        <w:rPr>
          <w:rFonts w:ascii="Cambria" w:hAnsi="Cambria"/>
          <w:b/>
          <w:sz w:val="24"/>
          <w:szCs w:val="24"/>
        </w:rPr>
        <w:t>The Khan Academy</w:t>
      </w:r>
      <w:r w:rsidRPr="00D669B7">
        <w:rPr>
          <w:rFonts w:ascii="Cambria" w:hAnsi="Cambria"/>
          <w:sz w:val="24"/>
          <w:szCs w:val="24"/>
        </w:rPr>
        <w:t xml:space="preserve"> </w:t>
      </w:r>
      <w:r w:rsidR="00CE7939" w:rsidRPr="00D669B7">
        <w:rPr>
          <w:rFonts w:ascii="Cambria" w:hAnsi="Cambria"/>
          <w:sz w:val="24"/>
          <w:szCs w:val="24"/>
        </w:rPr>
        <w:t>–</w:t>
      </w:r>
      <w:r w:rsidRPr="00D669B7">
        <w:rPr>
          <w:rFonts w:ascii="Cambria" w:hAnsi="Cambria"/>
          <w:sz w:val="24"/>
          <w:szCs w:val="24"/>
        </w:rPr>
        <w:t xml:space="preserve"> </w:t>
      </w:r>
      <w:r w:rsidR="00CE7939" w:rsidRPr="00D669B7">
        <w:rPr>
          <w:rFonts w:ascii="Cambria" w:hAnsi="Cambria"/>
          <w:sz w:val="24"/>
          <w:szCs w:val="24"/>
        </w:rPr>
        <w:t xml:space="preserve">According to the Khan Academy website, their mission is to offer free “practice exercises, instructional videos, and a personalized learning dashboard that empower learners to study at their own pace in and outside of the classroom. We tackle </w:t>
      </w:r>
      <w:r w:rsidR="00CE7939" w:rsidRPr="00D669B7">
        <w:rPr>
          <w:rFonts w:ascii="Cambria" w:hAnsi="Cambria"/>
          <w:b/>
          <w:sz w:val="24"/>
          <w:szCs w:val="24"/>
        </w:rPr>
        <w:t>math</w:t>
      </w:r>
      <w:r w:rsidR="00CE7939" w:rsidRPr="00D669B7">
        <w:rPr>
          <w:rFonts w:ascii="Cambria" w:hAnsi="Cambria"/>
          <w:sz w:val="24"/>
          <w:szCs w:val="24"/>
        </w:rPr>
        <w:t>, science, computer programming, history, art history, economics, and more. Our math missions guide learners from kindergarten to calculus using state-of-the-art, adaptive technology that identifies strengths and learning gaps.”</w:t>
      </w:r>
    </w:p>
    <w:p w14:paraId="6FCE39E2" w14:textId="4D39DF47" w:rsidR="00CE7939" w:rsidRPr="00D669B7" w:rsidRDefault="00CE7939" w:rsidP="00D669B7">
      <w:pPr>
        <w:spacing w:after="0" w:line="276" w:lineRule="auto"/>
        <w:rPr>
          <w:rFonts w:ascii="Cambria" w:hAnsi="Cambria"/>
          <w:sz w:val="24"/>
          <w:szCs w:val="24"/>
        </w:rPr>
      </w:pPr>
    </w:p>
    <w:p w14:paraId="403773E5" w14:textId="3EEF3899" w:rsidR="00CE7939" w:rsidRPr="00D669B7" w:rsidRDefault="00D846FA" w:rsidP="00D669B7">
      <w:pPr>
        <w:spacing w:after="0" w:line="276" w:lineRule="auto"/>
        <w:ind w:left="720"/>
        <w:rPr>
          <w:rFonts w:ascii="Cambria" w:hAnsi="Cambria"/>
          <w:sz w:val="24"/>
          <w:szCs w:val="24"/>
        </w:rPr>
      </w:pPr>
      <w:hyperlink r:id="rId5" w:history="1">
        <w:r w:rsidR="00CE7939" w:rsidRPr="00D669B7">
          <w:rPr>
            <w:rStyle w:val="Hyperlink"/>
            <w:rFonts w:ascii="Cambria" w:hAnsi="Cambria"/>
            <w:sz w:val="24"/>
            <w:szCs w:val="24"/>
          </w:rPr>
          <w:t>https://www.khanacademy.org/math</w:t>
        </w:r>
      </w:hyperlink>
    </w:p>
    <w:p w14:paraId="7A5B086A" w14:textId="346E2AE3" w:rsidR="00CE7939" w:rsidRDefault="00CE7939" w:rsidP="00D669B7">
      <w:pPr>
        <w:spacing w:after="0" w:line="276" w:lineRule="auto"/>
        <w:rPr>
          <w:rFonts w:ascii="Cambria" w:hAnsi="Cambria"/>
          <w:sz w:val="24"/>
          <w:szCs w:val="24"/>
        </w:rPr>
      </w:pPr>
    </w:p>
    <w:p w14:paraId="0170234E" w14:textId="77777777" w:rsidR="00D669B7" w:rsidRPr="00D669B7" w:rsidRDefault="00D669B7" w:rsidP="00D669B7">
      <w:pPr>
        <w:spacing w:after="0" w:line="276" w:lineRule="auto"/>
        <w:rPr>
          <w:rFonts w:ascii="Cambria" w:hAnsi="Cambria"/>
          <w:sz w:val="24"/>
          <w:szCs w:val="24"/>
        </w:rPr>
      </w:pPr>
    </w:p>
    <w:p w14:paraId="10A82F7D" w14:textId="6EA57D03" w:rsidR="006C7AF1" w:rsidRPr="00D669B7" w:rsidRDefault="00CE7939" w:rsidP="00D669B7">
      <w:pPr>
        <w:pStyle w:val="ListParagraph"/>
        <w:numPr>
          <w:ilvl w:val="0"/>
          <w:numId w:val="1"/>
        </w:numPr>
        <w:spacing w:after="0" w:line="276" w:lineRule="auto"/>
        <w:rPr>
          <w:rFonts w:ascii="Cambria" w:hAnsi="Cambria"/>
          <w:b/>
          <w:i/>
          <w:sz w:val="24"/>
          <w:szCs w:val="24"/>
        </w:rPr>
      </w:pPr>
      <w:r w:rsidRPr="00D669B7">
        <w:rPr>
          <w:rFonts w:ascii="Cambria" w:hAnsi="Cambria"/>
          <w:b/>
          <w:sz w:val="24"/>
          <w:szCs w:val="24"/>
        </w:rPr>
        <w:t>ElectricPrep</w:t>
      </w:r>
      <w:r w:rsidRPr="00D669B7">
        <w:rPr>
          <w:rFonts w:ascii="Cambria" w:hAnsi="Cambria"/>
          <w:sz w:val="24"/>
          <w:szCs w:val="24"/>
        </w:rPr>
        <w:t xml:space="preserve"> – The Electric Prep website provides online courses, specifically crafted for applicants seeking to enter the IBEW/NECA electrical apprenticeship. Electric Prep’s online courses are designed to better prepare </w:t>
      </w:r>
      <w:r w:rsidR="00D669B7">
        <w:rPr>
          <w:rFonts w:ascii="Cambria" w:hAnsi="Cambria"/>
          <w:sz w:val="24"/>
          <w:szCs w:val="24"/>
        </w:rPr>
        <w:t xml:space="preserve">IBEW </w:t>
      </w:r>
      <w:r w:rsidRPr="00D669B7">
        <w:rPr>
          <w:rFonts w:ascii="Cambria" w:hAnsi="Cambria"/>
          <w:sz w:val="24"/>
          <w:szCs w:val="24"/>
        </w:rPr>
        <w:t xml:space="preserve">apprenticeship applicants for entrance into a challenging career in the electrical construction industry.  Every course is easily accessible online at ElectricPrep.com. They are designed to be self-taught and completed at the student’s own pace from the convenience of their computer.  Electric Prep has partnered with the </w:t>
      </w:r>
      <w:r w:rsidR="00D669B7">
        <w:rPr>
          <w:rFonts w:ascii="Cambria" w:hAnsi="Cambria"/>
          <w:sz w:val="24"/>
          <w:szCs w:val="24"/>
        </w:rPr>
        <w:t xml:space="preserve">Electrical Training Alliance (ETA) </w:t>
      </w:r>
      <w:r w:rsidRPr="00D669B7">
        <w:rPr>
          <w:rFonts w:ascii="Cambria" w:hAnsi="Cambria"/>
          <w:sz w:val="24"/>
          <w:szCs w:val="24"/>
        </w:rPr>
        <w:t xml:space="preserve">to offer these courses. These online courses provide students with a better understanding of the electrical construction industry and the requirements for acceptance into the </w:t>
      </w:r>
      <w:r w:rsidR="00D669B7">
        <w:rPr>
          <w:rFonts w:ascii="Cambria" w:hAnsi="Cambria"/>
          <w:sz w:val="24"/>
          <w:szCs w:val="24"/>
        </w:rPr>
        <w:t xml:space="preserve">ETA </w:t>
      </w:r>
      <w:r w:rsidRPr="00D669B7">
        <w:rPr>
          <w:rFonts w:ascii="Cambria" w:hAnsi="Cambria"/>
          <w:sz w:val="24"/>
          <w:szCs w:val="24"/>
        </w:rPr>
        <w:t xml:space="preserve">apprenticeship program.  </w:t>
      </w:r>
      <w:r w:rsidR="006C7AF1" w:rsidRPr="00D669B7">
        <w:rPr>
          <w:rFonts w:ascii="Cambria" w:hAnsi="Cambria"/>
          <w:b/>
          <w:i/>
          <w:sz w:val="24"/>
          <w:szCs w:val="24"/>
        </w:rPr>
        <w:t>*Some of the courses offered at ElectricPrep require an additional fee.</w:t>
      </w:r>
    </w:p>
    <w:p w14:paraId="5CDC3940" w14:textId="078D3275" w:rsidR="006C7AF1" w:rsidRPr="00D669B7" w:rsidRDefault="006C7AF1" w:rsidP="00D669B7">
      <w:pPr>
        <w:pStyle w:val="ListParagraph"/>
        <w:spacing w:after="0" w:line="276" w:lineRule="auto"/>
        <w:rPr>
          <w:rFonts w:ascii="Cambria" w:hAnsi="Cambria"/>
          <w:b/>
          <w:i/>
          <w:sz w:val="24"/>
          <w:szCs w:val="24"/>
        </w:rPr>
      </w:pPr>
    </w:p>
    <w:p w14:paraId="4ED55CB0" w14:textId="5DB9CB6F" w:rsidR="006C7AF1" w:rsidRDefault="00D846FA" w:rsidP="00D669B7">
      <w:pPr>
        <w:pStyle w:val="ListParagraph"/>
        <w:spacing w:after="0" w:line="276" w:lineRule="auto"/>
        <w:rPr>
          <w:rFonts w:ascii="Cambria" w:hAnsi="Cambria"/>
          <w:sz w:val="24"/>
          <w:szCs w:val="24"/>
        </w:rPr>
      </w:pPr>
      <w:hyperlink r:id="rId6" w:history="1">
        <w:r w:rsidR="006C7AF1" w:rsidRPr="00D669B7">
          <w:rPr>
            <w:rStyle w:val="Hyperlink"/>
            <w:rFonts w:ascii="Cambria" w:hAnsi="Cambria"/>
            <w:sz w:val="24"/>
            <w:szCs w:val="24"/>
          </w:rPr>
          <w:t>https://www.electricprep.com/</w:t>
        </w:r>
      </w:hyperlink>
    </w:p>
    <w:p w14:paraId="3BBE382B" w14:textId="77777777" w:rsidR="00D669B7" w:rsidRPr="00D669B7" w:rsidRDefault="00D669B7" w:rsidP="00D669B7">
      <w:pPr>
        <w:pStyle w:val="ListParagraph"/>
        <w:spacing w:after="0" w:line="276" w:lineRule="auto"/>
        <w:rPr>
          <w:rFonts w:ascii="Cambria" w:hAnsi="Cambria"/>
          <w:sz w:val="24"/>
          <w:szCs w:val="24"/>
        </w:rPr>
      </w:pPr>
    </w:p>
    <w:p w14:paraId="7DED20DE" w14:textId="6B347739" w:rsidR="006C7AF1" w:rsidRPr="00D669B7" w:rsidRDefault="006C7AF1" w:rsidP="00D669B7">
      <w:pPr>
        <w:pStyle w:val="NormalWeb"/>
        <w:numPr>
          <w:ilvl w:val="0"/>
          <w:numId w:val="1"/>
        </w:numPr>
        <w:spacing w:line="276" w:lineRule="auto"/>
        <w:rPr>
          <w:rFonts w:ascii="Cambria" w:hAnsi="Cambria"/>
        </w:rPr>
      </w:pPr>
      <w:r w:rsidRPr="00D669B7">
        <w:rPr>
          <w:rFonts w:ascii="Cambria" w:hAnsi="Cambria"/>
          <w:b/>
        </w:rPr>
        <w:t>PipeTradesPrep</w:t>
      </w:r>
      <w:r w:rsidRPr="00D669B7">
        <w:rPr>
          <w:rFonts w:ascii="Cambria" w:hAnsi="Cambria"/>
        </w:rPr>
        <w:t xml:space="preserve"> – The PipeTradesPrep website provides online courses that are designed to better prepare apprenticeship candidates for entrance into a challenging career in the pipe trades construction industry. These courses are specifically crafted for applicants seeking to enter a United Association apprenticeship. The United Association of Journeymen and Apprentices of the Plumbing and Pipe Fitting Industry is affiliated with NABTU and represents approximately 370,000 plumbers, pipefitters, sprinkler fitters, service technicians, and welders in Local Unions across North America and Australia. </w:t>
      </w:r>
    </w:p>
    <w:p w14:paraId="299488ED" w14:textId="7A066770" w:rsidR="006C7AF1" w:rsidRPr="00D669B7" w:rsidRDefault="006C7AF1" w:rsidP="00D669B7">
      <w:pPr>
        <w:pStyle w:val="ListParagraph"/>
        <w:spacing w:after="0" w:line="276" w:lineRule="auto"/>
        <w:rPr>
          <w:rFonts w:ascii="Cambria" w:hAnsi="Cambria"/>
          <w:sz w:val="24"/>
          <w:szCs w:val="24"/>
        </w:rPr>
      </w:pPr>
      <w:r w:rsidRPr="00D669B7">
        <w:rPr>
          <w:rFonts w:ascii="Cambria" w:hAnsi="Cambria"/>
          <w:sz w:val="24"/>
          <w:szCs w:val="24"/>
        </w:rPr>
        <w:t xml:space="preserve">Every course is easily accessible online at PipeTradesPrep.com. They are designed to be self-taught and completed at the student’s own pace from the convenience of </w:t>
      </w:r>
      <w:r w:rsidRPr="00D669B7">
        <w:rPr>
          <w:rFonts w:ascii="Cambria" w:hAnsi="Cambria"/>
          <w:sz w:val="24"/>
          <w:szCs w:val="24"/>
        </w:rPr>
        <w:lastRenderedPageBreak/>
        <w:t xml:space="preserve">their computer. </w:t>
      </w:r>
      <w:r w:rsidR="00D669B7" w:rsidRPr="00D669B7">
        <w:rPr>
          <w:rFonts w:ascii="Cambria" w:hAnsi="Cambria"/>
          <w:sz w:val="24"/>
          <w:szCs w:val="24"/>
        </w:rPr>
        <w:t xml:space="preserve"> PipeTradesPrep has developed these courses with detailed input from Journeyworker experts and JATC Committee Members of the United Association. These </w:t>
      </w:r>
      <w:r w:rsidRPr="00D669B7">
        <w:rPr>
          <w:rFonts w:ascii="Cambria" w:hAnsi="Cambria"/>
          <w:sz w:val="24"/>
          <w:szCs w:val="24"/>
        </w:rPr>
        <w:t xml:space="preserve">online courses provide you a better understanding of the pipe trades construction industry and the requirements for acceptance into a local apprenticeship program. </w:t>
      </w:r>
    </w:p>
    <w:p w14:paraId="62BB2F8B" w14:textId="77777777" w:rsidR="00D669B7" w:rsidRPr="00D669B7" w:rsidRDefault="00D669B7" w:rsidP="00D669B7">
      <w:pPr>
        <w:pStyle w:val="ListParagraph"/>
        <w:spacing w:after="0" w:line="276" w:lineRule="auto"/>
        <w:rPr>
          <w:rFonts w:ascii="Cambria" w:hAnsi="Cambria"/>
          <w:sz w:val="24"/>
          <w:szCs w:val="24"/>
        </w:rPr>
      </w:pPr>
    </w:p>
    <w:p w14:paraId="2660C44B" w14:textId="696EA7AA" w:rsidR="006C7AF1" w:rsidRPr="00D669B7" w:rsidRDefault="006C7AF1" w:rsidP="00D669B7">
      <w:pPr>
        <w:pStyle w:val="ListParagraph"/>
        <w:spacing w:after="0" w:line="276" w:lineRule="auto"/>
        <w:rPr>
          <w:rFonts w:ascii="Cambria" w:hAnsi="Cambria"/>
          <w:b/>
          <w:i/>
          <w:sz w:val="24"/>
          <w:szCs w:val="24"/>
        </w:rPr>
      </w:pPr>
      <w:r w:rsidRPr="00D669B7">
        <w:rPr>
          <w:rFonts w:ascii="Cambria" w:hAnsi="Cambria"/>
          <w:sz w:val="24"/>
          <w:szCs w:val="24"/>
        </w:rPr>
        <w:t xml:space="preserve">All UA apprenticeship programs require an interview, and in some cases, you may be required to take a math competency exam and/or submit a resume. While you should contact your local UA Training Center about the specific requirements for the apprenticeship program to which you’re applying, PipeTradesPrep will better prepare you for all these tasks — interviewing, writing a resume, and taking a math competency test. Additionally, it provides the opportunity for you to increase your reading comprehension skills, which are necessary for success in the pipe trades industry. </w:t>
      </w:r>
      <w:r w:rsidRPr="00D669B7">
        <w:rPr>
          <w:rFonts w:ascii="Cambria" w:hAnsi="Cambria"/>
          <w:b/>
          <w:i/>
          <w:sz w:val="24"/>
          <w:szCs w:val="24"/>
        </w:rPr>
        <w:t>*Some of the courses offered at PipeTradesPrep require an additional fee.</w:t>
      </w:r>
    </w:p>
    <w:p w14:paraId="55231D51" w14:textId="51BD7F1C" w:rsidR="006C7AF1" w:rsidRPr="00D669B7" w:rsidRDefault="006C7AF1" w:rsidP="00D669B7">
      <w:pPr>
        <w:spacing w:after="0" w:line="276" w:lineRule="auto"/>
        <w:rPr>
          <w:rFonts w:ascii="Cambria" w:hAnsi="Cambria"/>
          <w:b/>
          <w:i/>
          <w:sz w:val="24"/>
          <w:szCs w:val="24"/>
        </w:rPr>
      </w:pPr>
    </w:p>
    <w:p w14:paraId="56B257A4" w14:textId="0B7D911B" w:rsidR="006C7AF1" w:rsidRPr="00D669B7" w:rsidRDefault="00D846FA" w:rsidP="00D669B7">
      <w:pPr>
        <w:spacing w:after="0" w:line="276" w:lineRule="auto"/>
        <w:ind w:left="720"/>
        <w:rPr>
          <w:rFonts w:ascii="Cambria" w:hAnsi="Cambria"/>
          <w:sz w:val="24"/>
          <w:szCs w:val="24"/>
        </w:rPr>
      </w:pPr>
      <w:hyperlink r:id="rId7" w:history="1">
        <w:r w:rsidR="00D669B7" w:rsidRPr="00D669B7">
          <w:rPr>
            <w:rStyle w:val="Hyperlink"/>
            <w:rFonts w:ascii="Cambria" w:hAnsi="Cambria"/>
            <w:sz w:val="24"/>
            <w:szCs w:val="24"/>
          </w:rPr>
          <w:t>https://www.pipetradesprep.com/</w:t>
        </w:r>
      </w:hyperlink>
    </w:p>
    <w:sectPr w:rsidR="006C7AF1" w:rsidRPr="00D669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518F5"/>
    <w:multiLevelType w:val="hybridMultilevel"/>
    <w:tmpl w:val="D2B024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846"/>
    <w:rsid w:val="001B1B03"/>
    <w:rsid w:val="002972DC"/>
    <w:rsid w:val="006C7AF1"/>
    <w:rsid w:val="00816846"/>
    <w:rsid w:val="00CE7939"/>
    <w:rsid w:val="00D669B7"/>
    <w:rsid w:val="00D846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DAF9A"/>
  <w15:chartTrackingRefBased/>
  <w15:docId w15:val="{D93F4D5F-B872-47AE-AA23-59A8977F6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846"/>
    <w:pPr>
      <w:ind w:left="720"/>
      <w:contextualSpacing/>
    </w:pPr>
  </w:style>
  <w:style w:type="character" w:styleId="Hyperlink">
    <w:name w:val="Hyperlink"/>
    <w:basedOn w:val="DefaultParagraphFont"/>
    <w:uiPriority w:val="99"/>
    <w:unhideWhenUsed/>
    <w:rsid w:val="00CE7939"/>
    <w:rPr>
      <w:color w:val="0563C1" w:themeColor="hyperlink"/>
      <w:u w:val="single"/>
    </w:rPr>
  </w:style>
  <w:style w:type="character" w:customStyle="1" w:styleId="UnresolvedMention1">
    <w:name w:val="Unresolved Mention1"/>
    <w:basedOn w:val="DefaultParagraphFont"/>
    <w:uiPriority w:val="99"/>
    <w:semiHidden/>
    <w:unhideWhenUsed/>
    <w:rsid w:val="00CE7939"/>
    <w:rPr>
      <w:color w:val="605E5C"/>
      <w:shd w:val="clear" w:color="auto" w:fill="E1DFDD"/>
    </w:rPr>
  </w:style>
  <w:style w:type="paragraph" w:styleId="NormalWeb">
    <w:name w:val="Normal (Web)"/>
    <w:basedOn w:val="Normal"/>
    <w:uiPriority w:val="99"/>
    <w:unhideWhenUsed/>
    <w:rsid w:val="006C7A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2956">
      <w:bodyDiv w:val="1"/>
      <w:marLeft w:val="0"/>
      <w:marRight w:val="0"/>
      <w:marTop w:val="0"/>
      <w:marBottom w:val="0"/>
      <w:divBdr>
        <w:top w:val="none" w:sz="0" w:space="0" w:color="auto"/>
        <w:left w:val="none" w:sz="0" w:space="0" w:color="auto"/>
        <w:bottom w:val="none" w:sz="0" w:space="0" w:color="auto"/>
        <w:right w:val="none" w:sz="0" w:space="0" w:color="auto"/>
      </w:divBdr>
    </w:div>
    <w:div w:id="18097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ipetradespre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lectricprep.com/" TargetMode="External"/><Relationship Id="rId5" Type="http://schemas.openxmlformats.org/officeDocument/2006/relationships/hyperlink" Target="https://www.khanacademy.org/mat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Kriger Surface</dc:creator>
  <cp:keywords/>
  <dc:description/>
  <cp:lastModifiedBy>Tori Menold</cp:lastModifiedBy>
  <cp:revision>2</cp:revision>
  <dcterms:created xsi:type="dcterms:W3CDTF">2019-08-24T02:27:00Z</dcterms:created>
  <dcterms:modified xsi:type="dcterms:W3CDTF">2019-08-24T02:27:00Z</dcterms:modified>
</cp:coreProperties>
</file>